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</w:t>
      </w:r>
      <w:r>
        <w:rPr>
          <w:rFonts w:ascii="Times New Roman" w:eastAsia="Times New Roman" w:hAnsi="Times New Roman" w:cs="Times New Roman"/>
          <w:sz w:val="28"/>
          <w:szCs w:val="28"/>
        </w:rPr>
        <w:t>№ 5-</w:t>
      </w:r>
      <w:r>
        <w:rPr>
          <w:rFonts w:ascii="Times New Roman" w:eastAsia="Times New Roman" w:hAnsi="Times New Roman" w:cs="Times New Roman"/>
          <w:sz w:val="28"/>
          <w:szCs w:val="28"/>
        </w:rPr>
        <w:t>468</w:t>
      </w:r>
      <w:r>
        <w:rPr>
          <w:rFonts w:ascii="Times New Roman" w:eastAsia="Times New Roman" w:hAnsi="Times New Roman" w:cs="Times New Roman"/>
          <w:sz w:val="28"/>
          <w:szCs w:val="28"/>
        </w:rPr>
        <w:t>-210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мир</w:t>
      </w:r>
      <w:r>
        <w:rPr>
          <w:rFonts w:ascii="Times New Roman" w:eastAsia="Times New Roman" w:hAnsi="Times New Roman" w:cs="Times New Roman"/>
          <w:sz w:val="28"/>
          <w:szCs w:val="28"/>
        </w:rPr>
        <w:t>ового судьи судебного участка №1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– </w:t>
      </w:r>
      <w:r>
        <w:rPr>
          <w:rFonts w:ascii="Times New Roman" w:eastAsia="Times New Roman" w:hAnsi="Times New Roman" w:cs="Times New Roman"/>
          <w:sz w:val="28"/>
          <w:szCs w:val="28"/>
        </w:rPr>
        <w:t>Устиновой Ирины Вячеславовны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1841996718grp-18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рождения, урожен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>
        <w:rPr>
          <w:rStyle w:val="cat-UserDefined-1768526494grp-2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проживающей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Style w:val="cat-UserDefined299727903grp-2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r>
        <w:rPr>
          <w:rStyle w:val="cat-UserDefined1168397194grp-23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Устинова И.В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директором ООО «</w:t>
      </w:r>
      <w:r>
        <w:rPr>
          <w:rFonts w:ascii="Times New Roman" w:eastAsia="Times New Roman" w:hAnsi="Times New Roman" w:cs="Times New Roman"/>
          <w:sz w:val="28"/>
          <w:szCs w:val="28"/>
        </w:rPr>
        <w:t>Виватранс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расположенного по адресу: ХМАО-Югра, г. Нижневартовск,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Профсоюзная, д.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кв.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Межрайонную ИФНС России № 6 по ХМАО-Югре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взносам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, фактически расчет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  <w:rPr>
          <w:sz w:val="44"/>
          <w:szCs w:val="4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административного материала </w:t>
      </w:r>
      <w:r>
        <w:rPr>
          <w:rFonts w:ascii="Times New Roman" w:eastAsia="Times New Roman" w:hAnsi="Times New Roman" w:cs="Times New Roman"/>
          <w:sz w:val="28"/>
          <w:szCs w:val="28"/>
        </w:rPr>
        <w:t>Устинова И.В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о времени и месте рассмотрения административного материала уведомлял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по указанному в протоколе адресу.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лица,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исследовав доказательства по делу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скриншот электронно-информационную таблицы,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выписку из ЕГРЮЛ, </w:t>
      </w:r>
      <w:r>
        <w:rPr>
          <w:rFonts w:ascii="Times New Roman" w:eastAsia="Times New Roman" w:hAnsi="Times New Roman" w:cs="Times New Roman"/>
          <w:sz w:val="28"/>
          <w:szCs w:val="28"/>
        </w:rPr>
        <w:t>приходит к следующему.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15.5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Устиновой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>
        <w:rPr>
          <w:rFonts w:ascii="Times New Roman" w:eastAsia="Times New Roman" w:hAnsi="Times New Roman" w:cs="Times New Roman"/>
          <w:sz w:val="28"/>
          <w:szCs w:val="28"/>
        </w:rPr>
        <w:t>вного, отсутствие обстоятельств,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29.9, 29.10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административных правонарушениях,</w:t>
      </w:r>
    </w:p>
    <w:p>
      <w:pPr>
        <w:spacing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40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Устинову Ирину Вячеславовну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наказание в виде предупреждения.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539"/>
        <w:rPr>
          <w:rStyle w:val="DefaultParagraphFont"/>
          <w:sz w:val="28"/>
          <w:szCs w:val="28"/>
        </w:rPr>
      </w:pPr>
      <w:r>
        <w:rPr>
          <w:rStyle w:val="cat-UserDefinedgrp-24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Л.И. Трифонова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39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1841996718grp-18rplc-10">
    <w:name w:val="cat-UserDefined1841996718 grp-18 rplc-10"/>
    <w:basedOn w:val="DefaultParagraphFont"/>
  </w:style>
  <w:style w:type="character" w:customStyle="1" w:styleId="cat-UserDefined-1768526494grp-21rplc-12">
    <w:name w:val="cat-UserDefined-1768526494 grp-21 rplc-12"/>
    <w:basedOn w:val="DefaultParagraphFont"/>
  </w:style>
  <w:style w:type="character" w:customStyle="1" w:styleId="cat-UserDefined299727903grp-22rplc-13">
    <w:name w:val="cat-UserDefined299727903 grp-22 rplc-13"/>
    <w:basedOn w:val="DefaultParagraphFont"/>
  </w:style>
  <w:style w:type="character" w:customStyle="1" w:styleId="cat-UserDefined1168397194grp-23rplc-17">
    <w:name w:val="cat-UserDefined1168397194 grp-23 rplc-17"/>
    <w:basedOn w:val="DefaultParagraphFont"/>
  </w:style>
  <w:style w:type="character" w:customStyle="1" w:styleId="cat-UserDefinedgrp-24rplc-28">
    <w:name w:val="cat-UserDefined grp-24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